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C3A" w:rsidP="00924C3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VACCINATION SCHEDULE</w:t>
      </w:r>
    </w:p>
    <w:p w:rsidR="00924C3A" w:rsidRDefault="00924C3A" w:rsidP="00924C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POULTRY</w:t>
      </w:r>
    </w:p>
    <w:p w:rsidR="00924C3A" w:rsidRPr="00924C3A" w:rsidRDefault="00924C3A" w:rsidP="00924C3A">
      <w:pPr>
        <w:jc w:val="center"/>
        <w:rPr>
          <w:b/>
          <w:lang w:val="en-IN"/>
        </w:rPr>
      </w:pPr>
      <w:r w:rsidRPr="00924C3A">
        <w:rPr>
          <w:b/>
          <w:color w:val="000000"/>
        </w:rPr>
        <w:t>LAYERS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5"/>
        <w:gridCol w:w="2215"/>
        <w:gridCol w:w="2130"/>
        <w:gridCol w:w="2125"/>
      </w:tblGrid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Vaccine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Dose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Lasota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I/R or I/O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I.B.D.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I/O or D/W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I.B.D. (booster)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D/W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Lasota</w:t>
            </w:r>
            <w:proofErr w:type="spellEnd"/>
            <w:r>
              <w:rPr>
                <w:sz w:val="22"/>
                <w:szCs w:val="22"/>
              </w:rPr>
              <w:t xml:space="preserve"> (booster)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D/W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week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Fowl Pox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 ml.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I/M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week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Deworming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week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R2B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 ml.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I/M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week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Debeaking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D/W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week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Lasota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24C3A" w:rsidRDefault="00924C3A" w:rsidP="00924C3A">
      <w:pPr>
        <w:jc w:val="center"/>
        <w:rPr>
          <w:lang w:val="en-IN"/>
        </w:rPr>
      </w:pPr>
    </w:p>
    <w:p w:rsidR="00924C3A" w:rsidRPr="00924C3A" w:rsidRDefault="00924C3A" w:rsidP="00924C3A">
      <w:pPr>
        <w:jc w:val="center"/>
        <w:rPr>
          <w:b/>
          <w:lang w:val="en-IN"/>
        </w:rPr>
      </w:pPr>
      <w:r w:rsidRPr="00924C3A">
        <w:rPr>
          <w:b/>
          <w:color w:val="000000"/>
        </w:rPr>
        <w:t>BROILERS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5"/>
        <w:gridCol w:w="2215"/>
        <w:gridCol w:w="2130"/>
        <w:gridCol w:w="2125"/>
      </w:tblGrid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Vaccine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Dose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Lasota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I/O or I/n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I.B.D.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I/O or D/W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I.B.D. (booster)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D/W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  <w:r>
              <w:rPr>
                <w:sz w:val="15"/>
                <w:szCs w:val="15"/>
              </w:rPr>
              <w:t xml:space="preserve">th </w:t>
            </w:r>
            <w:r>
              <w:rPr>
                <w:sz w:val="22"/>
                <w:szCs w:val="22"/>
              </w:rPr>
              <w:t>day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Lasota</w:t>
            </w:r>
            <w:proofErr w:type="spellEnd"/>
            <w:r>
              <w:rPr>
                <w:sz w:val="22"/>
                <w:szCs w:val="22"/>
              </w:rPr>
              <w:t xml:space="preserve"> (booster)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D/W</w:t>
            </w:r>
          </w:p>
        </w:tc>
      </w:tr>
    </w:tbl>
    <w:p w:rsidR="00924C3A" w:rsidRDefault="00924C3A" w:rsidP="00924C3A">
      <w:pPr>
        <w:jc w:val="center"/>
        <w:rPr>
          <w:lang w:val="en-IN"/>
        </w:rPr>
      </w:pPr>
    </w:p>
    <w:p w:rsidR="00924C3A" w:rsidRDefault="00924C3A" w:rsidP="00924C3A">
      <w:pPr>
        <w:pStyle w:val="Default"/>
        <w:jc w:val="center"/>
      </w:pPr>
    </w:p>
    <w:p w:rsidR="00924C3A" w:rsidRDefault="00924C3A" w:rsidP="00924C3A">
      <w:pPr>
        <w:pStyle w:val="Default"/>
        <w:spacing w:after="25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Note :</w:t>
      </w:r>
      <w:proofErr w:type="gramEnd"/>
      <w:r>
        <w:rPr>
          <w:sz w:val="22"/>
          <w:szCs w:val="22"/>
        </w:rPr>
        <w:t xml:space="preserve"> I/N – Intra Nasal; I/O – Intra Ocular; D/W – Drinking water; I/M – Intra Muscular</w:t>
      </w:r>
    </w:p>
    <w:p w:rsidR="00924C3A" w:rsidRDefault="00924C3A" w:rsidP="00924C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CATTLE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7"/>
        <w:gridCol w:w="1787"/>
        <w:gridCol w:w="1270"/>
        <w:gridCol w:w="3292"/>
        <w:gridCol w:w="1015"/>
        <w:gridCol w:w="932"/>
      </w:tblGrid>
      <w:tr w:rsidR="00924C3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Vaccine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Species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Dose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Foot &amp; Mouth Disease Vaccine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Cattle Pigs, Sheep &amp; Goat.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vaccination at 4mts of age First vaccination 9 </w:t>
            </w:r>
            <w:proofErr w:type="spellStart"/>
            <w:r>
              <w:rPr>
                <w:sz w:val="22"/>
                <w:szCs w:val="22"/>
              </w:rPr>
              <w:t>mts</w:t>
            </w:r>
            <w:proofErr w:type="spellEnd"/>
            <w:r>
              <w:rPr>
                <w:sz w:val="22"/>
                <w:szCs w:val="22"/>
              </w:rPr>
              <w:t xml:space="preserve"> after primary vaccination. Re-vaccinate annually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ml. Sheep &amp; Goat 1 vial.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I/m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HS/BQ Combined Vaccine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Cattle</w:t>
            </w:r>
          </w:p>
        </w:tc>
        <w:tc>
          <w:tcPr>
            <w:tcW w:w="32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vaccination at 6 months of age or above. Revaccination annually.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ml.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S/C</w:t>
            </w:r>
          </w:p>
        </w:tc>
      </w:tr>
    </w:tbl>
    <w:p w:rsidR="00924C3A" w:rsidRDefault="00924C3A" w:rsidP="00924C3A">
      <w:pPr>
        <w:jc w:val="center"/>
        <w:rPr>
          <w:lang w:val="en-IN"/>
        </w:rPr>
      </w:pPr>
    </w:p>
    <w:p w:rsidR="00924C3A" w:rsidRPr="00924C3A" w:rsidRDefault="00924C3A" w:rsidP="00924C3A">
      <w:pPr>
        <w:jc w:val="center"/>
        <w:rPr>
          <w:lang w:val="en-IN"/>
        </w:rPr>
      </w:pPr>
      <w:r>
        <w:rPr>
          <w:b/>
          <w:bCs/>
          <w:color w:val="000000"/>
        </w:rPr>
        <w:t>PIG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7"/>
        <w:gridCol w:w="1695"/>
        <w:gridCol w:w="1267"/>
        <w:gridCol w:w="3560"/>
        <w:gridCol w:w="847"/>
        <w:gridCol w:w="837"/>
      </w:tblGrid>
      <w:tr w:rsidR="00924C3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 Sl. No.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Vaccine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Dose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Swine Fever vaccine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Pigs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Fattening pigs - a single dose at the age of 1-2 </w:t>
            </w:r>
            <w:proofErr w:type="spellStart"/>
            <w:r>
              <w:rPr>
                <w:sz w:val="22"/>
                <w:szCs w:val="22"/>
              </w:rPr>
              <w:t>mts</w:t>
            </w:r>
            <w:proofErr w:type="spellEnd"/>
            <w:r>
              <w:rPr>
                <w:sz w:val="22"/>
                <w:szCs w:val="22"/>
              </w:rPr>
              <w:t xml:space="preserve"> Breeding pigs - 1st vaccination at the age of 1-2 months. 2nd vaccination at 6 months after 1st vaccination. Revaccinate once a year.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I/m or S/C</w:t>
            </w:r>
          </w:p>
        </w:tc>
      </w:tr>
    </w:tbl>
    <w:p w:rsidR="00924C3A" w:rsidRDefault="00924C3A" w:rsidP="00924C3A">
      <w:pPr>
        <w:jc w:val="center"/>
        <w:rPr>
          <w:lang w:val="en-IN"/>
        </w:rPr>
      </w:pPr>
    </w:p>
    <w:p w:rsidR="00924C3A" w:rsidRDefault="00924C3A" w:rsidP="00924C3A">
      <w:pPr>
        <w:jc w:val="center"/>
        <w:rPr>
          <w:lang w:val="en-IN"/>
        </w:rPr>
      </w:pPr>
      <w:r>
        <w:rPr>
          <w:b/>
          <w:bCs/>
          <w:color w:val="000000"/>
        </w:rPr>
        <w:t>DOG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7"/>
        <w:gridCol w:w="1617"/>
        <w:gridCol w:w="1270"/>
        <w:gridCol w:w="3387"/>
        <w:gridCol w:w="1017"/>
        <w:gridCol w:w="837"/>
      </w:tblGrid>
      <w:tr w:rsidR="00924C3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 Sl. No.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Vaccine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Dose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Route</w:t>
            </w:r>
          </w:p>
        </w:tc>
      </w:tr>
      <w:tr w:rsidR="00924C3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Anti-Rabies vaccine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Dogs &amp; other Domestic Animals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Prophylactic use at 3 months of age. Annual vaccination is recommended.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ml.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4C3A" w:rsidRDefault="00924C3A" w:rsidP="00924C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I/m or S/C</w:t>
            </w:r>
          </w:p>
        </w:tc>
      </w:tr>
    </w:tbl>
    <w:p w:rsidR="00924C3A" w:rsidRPr="00924C3A" w:rsidRDefault="00924C3A" w:rsidP="00924C3A">
      <w:pPr>
        <w:jc w:val="center"/>
        <w:rPr>
          <w:lang w:val="en-IN"/>
        </w:rPr>
      </w:pPr>
    </w:p>
    <w:sectPr w:rsidR="00924C3A" w:rsidRPr="00924C3A" w:rsidSect="00924C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4C3A"/>
    <w:rsid w:val="0092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2019-09-16T12:22:00Z</dcterms:created>
  <dcterms:modified xsi:type="dcterms:W3CDTF">2019-09-16T12:27:00Z</dcterms:modified>
</cp:coreProperties>
</file>